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8860AE" w:rsidP="24854E70" w:rsidRDefault="03EF966E" w14:paraId="00000001" w14:textId="28004E20">
      <w:pPr>
        <w:keepNext/>
        <w:pBdr>
          <w:top w:val="nil"/>
          <w:left w:val="nil"/>
          <w:bottom w:val="single" w:color="000000" w:sz="4" w:space="1"/>
          <w:right w:val="nil"/>
          <w:between w:val="nil"/>
        </w:pBdr>
        <w:jc w:val="both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151F3BA7" wp14:editId="24854E70">
            <wp:extent cx="1232002" cy="461645"/>
            <wp:effectExtent l="19050" t="19050" r="0" b="0"/>
            <wp:docPr id="437651903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1232002" cy="461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7755D">
        <w:tab/>
      </w:r>
      <w:r w:rsidR="0067755D">
        <w:tab/>
      </w:r>
      <w:r w:rsidR="0067755D">
        <w:tab/>
      </w:r>
      <w:r w:rsidR="0067755D">
        <w:tab/>
      </w:r>
      <w:r w:rsidR="0067755D">
        <w:tab/>
      </w:r>
      <w:r w:rsidR="0067755D">
        <w:tab/>
      </w:r>
      <w:r w:rsidRPr="24854E70" w:rsidR="03EF966E">
        <w:rPr>
          <w:b w:val="1"/>
          <w:bCs w:val="1"/>
          <w:color w:val="000000"/>
        </w:rPr>
        <w:t xml:space="preserve">        </w:t>
      </w:r>
      <w:r w:rsidRPr="24854E70" w:rsidR="2EFA1E74">
        <w:rPr>
          <w:b w:val="1"/>
          <w:bCs w:val="1"/>
          <w:color w:val="000000"/>
        </w:rPr>
        <w:t>TISKOVÁ ZPRÁVA</w:t>
      </w:r>
    </w:p>
    <w:p w:rsidR="008860AE" w:rsidRDefault="008860AE" w14:paraId="00000002" w14:textId="77777777">
      <w:pPr>
        <w:pStyle w:val="Normal0"/>
        <w:keepNext/>
        <w:pBdr>
          <w:top w:val="nil"/>
          <w:left w:val="nil"/>
          <w:bottom w:val="single" w:color="000000" w:sz="4" w:space="1"/>
          <w:right w:val="nil"/>
          <w:between w:val="nil"/>
        </w:pBdr>
        <w:jc w:val="both"/>
        <w:rPr>
          <w:rFonts w:eastAsia="Arial" w:cs="Arial"/>
          <w:b/>
          <w:color w:val="000000"/>
        </w:rPr>
      </w:pPr>
    </w:p>
    <w:p w:rsidR="008860AE" w:rsidP="24854E70" w:rsidRDefault="783A182D" w14:paraId="00000003" w14:textId="2BE06A73">
      <w:pPr>
        <w:pStyle w:val="Normal0"/>
        <w:keepNext/>
        <w:pBdr>
          <w:top w:val="nil"/>
          <w:left w:val="nil"/>
          <w:bottom w:val="single" w:color="000000" w:sz="4" w:space="1"/>
          <w:right w:val="nil"/>
          <w:between w:val="nil"/>
        </w:pBdr>
        <w:jc w:val="both"/>
        <w:rPr>
          <w:rFonts w:eastAsia="Arial" w:cs="Arial"/>
          <w:b/>
          <w:bCs/>
          <w:i/>
          <w:iCs/>
          <w:color w:val="000000"/>
          <w:sz w:val="20"/>
          <w:szCs w:val="20"/>
        </w:rPr>
      </w:pPr>
      <w:r w:rsidRPr="24854E70">
        <w:rPr>
          <w:rFonts w:eastAsia="Arial" w:cs="Arial"/>
          <w:b/>
          <w:bCs/>
          <w:color w:val="000000"/>
        </w:rPr>
        <w:t xml:space="preserve"> </w:t>
      </w:r>
      <w:r w:rsidR="0067755D">
        <w:tab/>
      </w:r>
      <w:r w:rsidR="0067755D">
        <w:tab/>
      </w:r>
      <w:r w:rsidR="0067755D">
        <w:tab/>
      </w:r>
      <w:r w:rsidR="0067755D">
        <w:tab/>
      </w:r>
      <w:r w:rsidR="0067755D">
        <w:tab/>
      </w:r>
      <w:r w:rsidR="0067755D">
        <w:tab/>
      </w:r>
      <w:r w:rsidR="0067755D">
        <w:tab/>
      </w:r>
      <w:r w:rsidR="0067755D">
        <w:tab/>
      </w:r>
      <w:r w:rsidR="0067755D">
        <w:tab/>
      </w:r>
      <w:r w:rsidR="0067755D">
        <w:tab/>
      </w:r>
      <w:r w:rsidRPr="24854E70">
        <w:rPr>
          <w:rFonts w:eastAsia="Arial" w:cs="Arial"/>
          <w:b/>
          <w:bCs/>
          <w:color w:val="000000"/>
        </w:rPr>
        <w:t>1</w:t>
      </w:r>
      <w:r w:rsidRPr="24854E70" w:rsidR="77474422">
        <w:rPr>
          <w:rFonts w:eastAsia="Arial" w:cs="Arial"/>
          <w:b/>
          <w:bCs/>
          <w:color w:val="000000"/>
        </w:rPr>
        <w:t>6.</w:t>
      </w:r>
      <w:r w:rsidRPr="24854E70">
        <w:rPr>
          <w:rFonts w:eastAsia="Arial" w:cs="Arial"/>
          <w:b/>
          <w:bCs/>
          <w:color w:val="000000"/>
        </w:rPr>
        <w:t xml:space="preserve"> března</w:t>
      </w:r>
      <w:r w:rsidRPr="24854E70" w:rsidR="2EFA1E74">
        <w:rPr>
          <w:rFonts w:eastAsia="Arial" w:cs="Arial"/>
          <w:b/>
          <w:bCs/>
          <w:color w:val="000000"/>
        </w:rPr>
        <w:t xml:space="preserve"> 2021</w:t>
      </w:r>
    </w:p>
    <w:p w:rsidR="008860AE" w:rsidRDefault="008860AE" w14:paraId="00000004" w14:textId="7777777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i/>
          <w:color w:val="000000"/>
          <w:sz w:val="20"/>
          <w:szCs w:val="20"/>
        </w:rPr>
      </w:pPr>
    </w:p>
    <w:p w:rsidR="008860AE" w:rsidP="1DF45CF5" w:rsidRDefault="0067755D" w14:paraId="00000005" w14:textId="7777777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 w:val="1"/>
          <w:bCs w:val="1"/>
          <w:color w:val="000000"/>
          <w:sz w:val="28"/>
          <w:szCs w:val="28"/>
        </w:rPr>
      </w:pPr>
      <w:proofErr w:type="spellStart"/>
      <w:r w:rsidRPr="1DF45CF5" w:rsidR="0067755D">
        <w:rPr>
          <w:rFonts w:eastAsia="Arial" w:cs="Arial"/>
          <w:b w:val="1"/>
          <w:bCs w:val="1"/>
          <w:color w:val="000000" w:themeColor="text1" w:themeTint="FF" w:themeShade="FF"/>
          <w:sz w:val="28"/>
          <w:szCs w:val="28"/>
        </w:rPr>
        <w:t>LEKVI</w:t>
      </w:r>
      <w:proofErr w:type="spellEnd"/>
      <w:r w:rsidRPr="1DF45CF5" w:rsidR="0067755D">
        <w:rPr>
          <w:rFonts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GROUP OTEVŘELA NOVÉ NÁKUPNÍ CENTRUM VE ZRUČI NAD SÁZAVOU</w:t>
      </w:r>
    </w:p>
    <w:p w:rsidR="008860AE" w:rsidRDefault="008860AE" w14:paraId="00000006" w14:textId="7777777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0"/>
          <w:szCs w:val="20"/>
        </w:rPr>
      </w:pPr>
    </w:p>
    <w:p w:rsidR="008860AE" w:rsidP="320324D7" w:rsidRDefault="0067755D" w14:paraId="00000007" w14:textId="7777777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ind w:left="142" w:right="139"/>
        <w:jc w:val="both"/>
        <w:rPr>
          <w:rFonts w:eastAsia="Arial" w:cs="Arial"/>
          <w:b/>
          <w:bCs/>
          <w:color w:val="000000"/>
          <w:sz w:val="22"/>
          <w:szCs w:val="22"/>
        </w:rPr>
      </w:pPr>
      <w:r w:rsidRPr="320324D7">
        <w:rPr>
          <w:rFonts w:eastAsia="Arial" w:cs="Arial"/>
          <w:b/>
          <w:bCs/>
          <w:color w:val="000000"/>
          <w:sz w:val="22"/>
          <w:szCs w:val="22"/>
        </w:rPr>
        <w:t xml:space="preserve">Ve Zruči nad Sázavou proběhla kolaudace nového retailového centra </w:t>
      </w:r>
      <w:proofErr w:type="spellStart"/>
      <w:r w:rsidRPr="320324D7">
        <w:rPr>
          <w:rFonts w:eastAsia="Arial" w:cs="Arial"/>
          <w:b/>
          <w:bCs/>
          <w:color w:val="000000"/>
          <w:sz w:val="22"/>
          <w:szCs w:val="22"/>
        </w:rPr>
        <w:t>Zenexto</w:t>
      </w:r>
      <w:proofErr w:type="spellEnd"/>
      <w:r w:rsidRPr="320324D7">
        <w:rPr>
          <w:rFonts w:eastAsia="Arial" w:cs="Arial"/>
          <w:b/>
          <w:bCs/>
          <w:color w:val="000000"/>
          <w:sz w:val="22"/>
          <w:szCs w:val="22"/>
        </w:rPr>
        <w:t xml:space="preserve">, na jehož výstavbě se podílely realitní společnost </w:t>
      </w:r>
      <w:proofErr w:type="spellStart"/>
      <w:r w:rsidRPr="320324D7">
        <w:rPr>
          <w:rFonts w:eastAsia="Arial" w:cs="Arial"/>
          <w:b/>
          <w:bCs/>
          <w:color w:val="000000"/>
          <w:sz w:val="22"/>
          <w:szCs w:val="22"/>
        </w:rPr>
        <w:t>Lekvi</w:t>
      </w:r>
      <w:proofErr w:type="spellEnd"/>
      <w:r w:rsidRPr="320324D7">
        <w:rPr>
          <w:rFonts w:eastAsia="Arial" w:cs="Arial"/>
          <w:b/>
          <w:bCs/>
          <w:color w:val="000000"/>
          <w:sz w:val="22"/>
          <w:szCs w:val="22"/>
        </w:rPr>
        <w:t xml:space="preserve"> Group a developerská společnost </w:t>
      </w:r>
      <w:proofErr w:type="spellStart"/>
      <w:r w:rsidRPr="320324D7">
        <w:rPr>
          <w:rFonts w:eastAsia="Arial" w:cs="Arial"/>
          <w:b/>
          <w:bCs/>
          <w:color w:val="000000"/>
          <w:sz w:val="22"/>
          <w:szCs w:val="22"/>
        </w:rPr>
        <w:t>Zenexto</w:t>
      </w:r>
      <w:proofErr w:type="spellEnd"/>
      <w:r w:rsidRPr="320324D7">
        <w:rPr>
          <w:rFonts w:eastAsia="Arial" w:cs="Arial"/>
          <w:b/>
          <w:bCs/>
          <w:color w:val="000000"/>
          <w:sz w:val="22"/>
          <w:szCs w:val="22"/>
        </w:rPr>
        <w:t xml:space="preserve"> Holding. O jeho celkovou pronajímatelnou plochu 723 m</w:t>
      </w:r>
      <w:r w:rsidRPr="320324D7">
        <w:rPr>
          <w:rFonts w:eastAsia="Arial" w:cs="Arial"/>
          <w:b/>
          <w:bCs/>
          <w:color w:val="000000"/>
          <w:sz w:val="22"/>
          <w:szCs w:val="22"/>
          <w:vertAlign w:val="superscript"/>
        </w:rPr>
        <w:t>2</w:t>
      </w:r>
      <w:r w:rsidRPr="320324D7">
        <w:rPr>
          <w:rFonts w:eastAsia="Arial" w:cs="Arial"/>
          <w:b/>
          <w:bCs/>
          <w:color w:val="000000"/>
          <w:sz w:val="22"/>
          <w:szCs w:val="22"/>
        </w:rPr>
        <w:t xml:space="preserve"> se mezi sebou dělí diskontní prodejna </w:t>
      </w:r>
      <w:proofErr w:type="spellStart"/>
      <w:r w:rsidRPr="320324D7">
        <w:rPr>
          <w:rFonts w:eastAsia="Arial" w:cs="Arial"/>
          <w:b/>
          <w:bCs/>
          <w:color w:val="000000"/>
          <w:sz w:val="22"/>
          <w:szCs w:val="22"/>
        </w:rPr>
        <w:t>Pepco</w:t>
      </w:r>
      <w:proofErr w:type="spellEnd"/>
      <w:r w:rsidRPr="320324D7">
        <w:rPr>
          <w:rFonts w:eastAsia="Arial" w:cs="Arial"/>
          <w:b/>
          <w:bCs/>
          <w:color w:val="000000"/>
          <w:sz w:val="22"/>
          <w:szCs w:val="22"/>
        </w:rPr>
        <w:t xml:space="preserve"> a drogerie Teta. Správu nemovitosti zajišťuje společnost </w:t>
      </w:r>
      <w:proofErr w:type="spellStart"/>
      <w:r w:rsidRPr="320324D7">
        <w:rPr>
          <w:rFonts w:eastAsia="Arial" w:cs="Arial"/>
          <w:b/>
          <w:bCs/>
          <w:color w:val="000000"/>
          <w:sz w:val="22"/>
          <w:szCs w:val="22"/>
        </w:rPr>
        <w:t>Lekvi</w:t>
      </w:r>
      <w:proofErr w:type="spellEnd"/>
      <w:r w:rsidRPr="320324D7">
        <w:rPr>
          <w:rFonts w:eastAsia="Arial" w:cs="Arial"/>
          <w:b/>
          <w:bCs/>
          <w:color w:val="000000"/>
          <w:sz w:val="22"/>
          <w:szCs w:val="22"/>
        </w:rPr>
        <w:t xml:space="preserve"> Property Group.</w:t>
      </w:r>
    </w:p>
    <w:p w:rsidR="008860AE" w:rsidRDefault="008860AE" w14:paraId="00000008" w14:textId="7777777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2"/>
          <w:szCs w:val="22"/>
        </w:rPr>
      </w:pPr>
    </w:p>
    <w:p w:rsidR="008860AE" w:rsidRDefault="2EFA1E74" w14:paraId="00000009" w14:textId="4D164D4C">
      <w:pPr>
        <w:pStyle w:val="Normal0"/>
        <w:ind w:left="142" w:right="139"/>
        <w:jc w:val="both"/>
        <w:rPr>
          <w:sz w:val="22"/>
          <w:szCs w:val="22"/>
        </w:rPr>
      </w:pPr>
      <w:r w:rsidRPr="24854E70">
        <w:rPr>
          <w:sz w:val="22"/>
          <w:szCs w:val="22"/>
        </w:rPr>
        <w:t xml:space="preserve">Nákupní centrum </w:t>
      </w:r>
      <w:proofErr w:type="spellStart"/>
      <w:r w:rsidRPr="24854E70">
        <w:rPr>
          <w:sz w:val="22"/>
          <w:szCs w:val="22"/>
        </w:rPr>
        <w:t>Zenexto</w:t>
      </w:r>
      <w:proofErr w:type="spellEnd"/>
      <w:r w:rsidRPr="24854E70">
        <w:rPr>
          <w:sz w:val="22"/>
          <w:szCs w:val="22"/>
        </w:rPr>
        <w:t xml:space="preserve"> s 19 parkovacími místy se rozkládá v </w:t>
      </w:r>
      <w:r w:rsidRPr="24854E70">
        <w:rPr>
          <w:color w:val="000000" w:themeColor="text1"/>
          <w:sz w:val="22"/>
          <w:szCs w:val="22"/>
        </w:rPr>
        <w:t xml:space="preserve">původní městské zástavbě Zruče nad Sázavou v ulici 1. máje, která slouží převážně ke komerčním účelům. Své prostory o </w:t>
      </w:r>
      <w:r w:rsidRPr="24854E70">
        <w:rPr>
          <w:sz w:val="22"/>
          <w:szCs w:val="22"/>
        </w:rPr>
        <w:t>velikosti</w:t>
      </w:r>
      <w:r w:rsidRPr="24854E70" w:rsidR="00BA9C1B">
        <w:rPr>
          <w:sz w:val="22"/>
          <w:szCs w:val="22"/>
        </w:rPr>
        <w:t xml:space="preserve"> </w:t>
      </w:r>
      <w:r w:rsidRPr="24854E70">
        <w:rPr>
          <w:sz w:val="22"/>
          <w:szCs w:val="22"/>
        </w:rPr>
        <w:t>46</w:t>
      </w:r>
      <w:r w:rsidRPr="24854E70" w:rsidR="39485E1D">
        <w:rPr>
          <w:sz w:val="22"/>
          <w:szCs w:val="22"/>
        </w:rPr>
        <w:t>2</w:t>
      </w:r>
      <w:r w:rsidRPr="24854E70">
        <w:rPr>
          <w:sz w:val="22"/>
          <w:szCs w:val="22"/>
        </w:rPr>
        <w:t xml:space="preserve"> m</w:t>
      </w:r>
      <w:r w:rsidRPr="24854E70">
        <w:rPr>
          <w:sz w:val="22"/>
          <w:szCs w:val="22"/>
          <w:vertAlign w:val="superscript"/>
        </w:rPr>
        <w:t>2</w:t>
      </w:r>
      <w:r w:rsidRPr="24854E70">
        <w:rPr>
          <w:sz w:val="22"/>
          <w:szCs w:val="22"/>
        </w:rPr>
        <w:t xml:space="preserve"> a 25</w:t>
      </w:r>
      <w:r w:rsidRPr="24854E70" w:rsidR="7C2B102C">
        <w:rPr>
          <w:sz w:val="22"/>
          <w:szCs w:val="22"/>
        </w:rPr>
        <w:t>8</w:t>
      </w:r>
      <w:r w:rsidRPr="24854E70">
        <w:rPr>
          <w:sz w:val="22"/>
          <w:szCs w:val="22"/>
        </w:rPr>
        <w:t xml:space="preserve"> m</w:t>
      </w:r>
      <w:r w:rsidRPr="24854E70">
        <w:rPr>
          <w:sz w:val="22"/>
          <w:szCs w:val="22"/>
          <w:vertAlign w:val="superscript"/>
        </w:rPr>
        <w:t xml:space="preserve">2 </w:t>
      </w:r>
      <w:r w:rsidRPr="24854E70">
        <w:rPr>
          <w:sz w:val="22"/>
          <w:szCs w:val="22"/>
        </w:rPr>
        <w:t xml:space="preserve">si v něm pronajímají diskont </w:t>
      </w:r>
      <w:proofErr w:type="spellStart"/>
      <w:r w:rsidRPr="24854E70">
        <w:rPr>
          <w:sz w:val="22"/>
          <w:szCs w:val="22"/>
        </w:rPr>
        <w:t>Pepco</w:t>
      </w:r>
      <w:proofErr w:type="spellEnd"/>
      <w:r w:rsidRPr="24854E70">
        <w:rPr>
          <w:sz w:val="22"/>
          <w:szCs w:val="22"/>
        </w:rPr>
        <w:t xml:space="preserve"> a drogerie Teta, které nabízejí široký sortiment drogerie, kosmetiky, sezónní výzdoby domácnosti a dalšího spotřebního zboží. Zákazníci si zde </w:t>
      </w:r>
      <w:r w:rsidRPr="24854E70" w:rsidR="12C211C3">
        <w:rPr>
          <w:sz w:val="22"/>
          <w:szCs w:val="22"/>
        </w:rPr>
        <w:t>budou moci brzy</w:t>
      </w:r>
      <w:r w:rsidRPr="24854E70">
        <w:rPr>
          <w:sz w:val="22"/>
          <w:szCs w:val="22"/>
        </w:rPr>
        <w:t xml:space="preserve"> nakoupit také ve stánku společnosti</w:t>
      </w:r>
      <w:r w:rsidRPr="24854E70" w:rsidR="7AD837D8">
        <w:rPr>
          <w:sz w:val="22"/>
          <w:szCs w:val="22"/>
        </w:rPr>
        <w:t xml:space="preserve"> </w:t>
      </w:r>
      <w:r w:rsidRPr="24854E70">
        <w:rPr>
          <w:sz w:val="22"/>
          <w:szCs w:val="22"/>
        </w:rPr>
        <w:t xml:space="preserve">Tabák </w:t>
      </w:r>
      <w:proofErr w:type="spellStart"/>
      <w:r w:rsidRPr="24854E70">
        <w:rPr>
          <w:sz w:val="22"/>
          <w:szCs w:val="22"/>
        </w:rPr>
        <w:t>Valmont</w:t>
      </w:r>
      <w:proofErr w:type="spellEnd"/>
      <w:r w:rsidRPr="24854E70">
        <w:rPr>
          <w:sz w:val="22"/>
          <w:szCs w:val="22"/>
        </w:rPr>
        <w:t xml:space="preserve"> nebo vyzvednout zboží z</w:t>
      </w:r>
      <w:r w:rsidRPr="24854E70" w:rsidR="1C1CC64C">
        <w:rPr>
          <w:sz w:val="22"/>
          <w:szCs w:val="22"/>
        </w:rPr>
        <w:t xml:space="preserve"> </w:t>
      </w:r>
      <w:proofErr w:type="spellStart"/>
      <w:r w:rsidRPr="24854E70">
        <w:rPr>
          <w:sz w:val="22"/>
          <w:szCs w:val="22"/>
        </w:rPr>
        <w:t>AlzaBoxu</w:t>
      </w:r>
      <w:proofErr w:type="spellEnd"/>
      <w:r w:rsidRPr="24854E70">
        <w:rPr>
          <w:sz w:val="22"/>
          <w:szCs w:val="22"/>
        </w:rPr>
        <w:t xml:space="preserve">. </w:t>
      </w:r>
    </w:p>
    <w:p w:rsidR="008860AE" w:rsidRDefault="008860AE" w14:paraId="0000000A" w14:textId="77777777">
      <w:pPr>
        <w:pStyle w:val="Normal0"/>
        <w:ind w:left="142" w:right="139"/>
        <w:jc w:val="both"/>
        <w:rPr>
          <w:sz w:val="22"/>
          <w:szCs w:val="22"/>
        </w:rPr>
      </w:pPr>
    </w:p>
    <w:p w:rsidR="008860AE" w:rsidRDefault="0067755D" w14:paraId="0000000B" w14:textId="28A5AB61">
      <w:pPr>
        <w:pStyle w:val="Normal0"/>
        <w:ind w:left="142" w:right="139"/>
        <w:jc w:val="both"/>
        <w:rPr>
          <w:sz w:val="22"/>
          <w:szCs w:val="22"/>
        </w:rPr>
      </w:pPr>
      <w:proofErr w:type="spellStart"/>
      <w:r w:rsidRPr="24854E70">
        <w:rPr>
          <w:color w:val="000000" w:themeColor="text1"/>
          <w:sz w:val="22"/>
          <w:szCs w:val="22"/>
        </w:rPr>
        <w:t>Lekvi</w:t>
      </w:r>
      <w:proofErr w:type="spellEnd"/>
      <w:r w:rsidRPr="24854E70">
        <w:rPr>
          <w:color w:val="000000" w:themeColor="text1"/>
          <w:sz w:val="22"/>
          <w:szCs w:val="22"/>
        </w:rPr>
        <w:t xml:space="preserve"> Group zaznamenala o nové nákupní centrum silný zájem. Ten potvrzuje současný trend, kdy se retailové parky stávají stále oblíbenější alternativou k obchodním centrům.</w:t>
      </w:r>
      <w:r w:rsidRPr="24854E70">
        <w:rPr>
          <w:sz w:val="22"/>
          <w:szCs w:val="22"/>
        </w:rPr>
        <w:t xml:space="preserve"> „</w:t>
      </w:r>
      <w:r w:rsidRPr="24854E70">
        <w:rPr>
          <w:i/>
          <w:iCs/>
          <w:sz w:val="22"/>
          <w:szCs w:val="22"/>
        </w:rPr>
        <w:t>Retailové parky aktuálně zažívají v menších městech bez velkých obchodních domů opravdo</w:t>
      </w:r>
      <w:r w:rsidRPr="24854E70">
        <w:rPr>
          <w:i/>
          <w:iCs/>
          <w:sz w:val="22"/>
          <w:szCs w:val="22"/>
        </w:rPr>
        <w:t>vý boom. Bývají snadno dostupné a obsazené prodejnami se zbožím každodenní potřeby, po kterém je mezi zákazníky stálá poptávka. Na jejich oblibě nic nezměnila ani současná mimořádná pandemická opatření. Jsou totiž poměrně odolné proti situacím, jež s sebou</w:t>
      </w:r>
      <w:r w:rsidRPr="24854E70">
        <w:rPr>
          <w:i/>
          <w:iCs/>
          <w:sz w:val="22"/>
          <w:szCs w:val="22"/>
        </w:rPr>
        <w:t xml:space="preserve"> nesou omezení pohybu a spotřeby obyvatel. Jednotliví nájemci spolu sdílejí pouze parkoviště, ze kterého vedou samostatné vchody do jednotlivých prodejen. Dá se v nich proto snadno regulovat počet zákazníků a zajišťovat</w:t>
      </w:r>
      <w:bookmarkStart w:name="_GoBack" w:id="0"/>
      <w:bookmarkEnd w:id="0"/>
      <w:r w:rsidRPr="24854E70">
        <w:rPr>
          <w:i/>
          <w:iCs/>
          <w:sz w:val="22"/>
          <w:szCs w:val="22"/>
        </w:rPr>
        <w:t xml:space="preserve"> dodržování hygienických opatření. Li</w:t>
      </w:r>
      <w:r w:rsidRPr="24854E70">
        <w:rPr>
          <w:i/>
          <w:iCs/>
          <w:sz w:val="22"/>
          <w:szCs w:val="22"/>
        </w:rPr>
        <w:t>dé zde navíc mohou poměrně rychle a účelně nakoupit bez nutnosti stýkat se ve společných prostorech s jinými zákazníky, jak je tomu u velkých obchodních domů</w:t>
      </w:r>
      <w:r w:rsidRPr="24854E70">
        <w:rPr>
          <w:sz w:val="22"/>
          <w:szCs w:val="22"/>
        </w:rPr>
        <w:t xml:space="preserve">,“ komentuje </w:t>
      </w:r>
      <w:proofErr w:type="spellStart"/>
      <w:r w:rsidRPr="24854E70">
        <w:rPr>
          <w:sz w:val="22"/>
          <w:szCs w:val="22"/>
        </w:rPr>
        <w:t>Firaz</w:t>
      </w:r>
      <w:proofErr w:type="spellEnd"/>
      <w:r w:rsidRPr="24854E70">
        <w:rPr>
          <w:sz w:val="22"/>
          <w:szCs w:val="22"/>
        </w:rPr>
        <w:t xml:space="preserve"> </w:t>
      </w:r>
      <w:proofErr w:type="spellStart"/>
      <w:r w:rsidRPr="24854E70">
        <w:rPr>
          <w:sz w:val="22"/>
          <w:szCs w:val="22"/>
        </w:rPr>
        <w:t>Muinov</w:t>
      </w:r>
      <w:proofErr w:type="spellEnd"/>
      <w:r w:rsidRPr="24854E70">
        <w:rPr>
          <w:sz w:val="22"/>
          <w:szCs w:val="22"/>
        </w:rPr>
        <w:t xml:space="preserve">, </w:t>
      </w:r>
      <w:r w:rsidRPr="24854E70" w:rsidR="04D2FAAE">
        <w:rPr>
          <w:sz w:val="22"/>
          <w:szCs w:val="22"/>
        </w:rPr>
        <w:t xml:space="preserve">jednatel </w:t>
      </w:r>
      <w:hyperlink r:id="rId6">
        <w:proofErr w:type="spellStart"/>
        <w:r w:rsidRPr="24854E70">
          <w:rPr>
            <w:color w:val="0000FF"/>
            <w:sz w:val="22"/>
            <w:szCs w:val="22"/>
            <w:u w:val="single"/>
          </w:rPr>
          <w:t>Lekvi</w:t>
        </w:r>
        <w:proofErr w:type="spellEnd"/>
        <w:r w:rsidRPr="24854E70">
          <w:rPr>
            <w:color w:val="0000FF"/>
            <w:sz w:val="22"/>
            <w:szCs w:val="22"/>
            <w:u w:val="single"/>
          </w:rPr>
          <w:t xml:space="preserve"> Group</w:t>
        </w:r>
      </w:hyperlink>
      <w:r w:rsidRPr="24854E70">
        <w:rPr>
          <w:sz w:val="22"/>
          <w:szCs w:val="22"/>
        </w:rPr>
        <w:t xml:space="preserve">. </w:t>
      </w:r>
    </w:p>
    <w:p w:rsidR="008860AE" w:rsidRDefault="008860AE" w14:paraId="0000000C" w14:textId="77777777">
      <w:pPr>
        <w:pStyle w:val="Normal0"/>
        <w:ind w:left="142" w:right="139"/>
        <w:jc w:val="both"/>
        <w:rPr>
          <w:sz w:val="22"/>
          <w:szCs w:val="22"/>
        </w:rPr>
      </w:pPr>
    </w:p>
    <w:p w:rsidR="684EB9BF" w:rsidP="0E258171" w:rsidRDefault="684EB9BF" w14:paraId="0B68565C" w14:textId="7FDF0E2A">
      <w:pPr>
        <w:ind w:left="142" w:right="139"/>
        <w:jc w:val="both"/>
        <w:rPr>
          <w:sz w:val="22"/>
          <w:szCs w:val="22"/>
        </w:rPr>
      </w:pPr>
      <w:r w:rsidR="684EB9BF">
        <w:drawing>
          <wp:inline wp14:editId="1DF45CF5" wp14:anchorId="3201774D">
            <wp:extent cx="4572000" cy="3048000"/>
            <wp:effectExtent l="0" t="0" r="0" b="0"/>
            <wp:docPr id="785032295" name="Obrázek 78503229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785032295"/>
                    <pic:cNvPicPr/>
                  </pic:nvPicPr>
                  <pic:blipFill>
                    <a:blip r:embed="R180a357c93e343c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0AE" w:rsidRDefault="008860AE" w14:paraId="0000000D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 w:right="139"/>
        <w:jc w:val="both"/>
        <w:rPr>
          <w:rFonts w:eastAsia="Arial" w:cs="Arial"/>
          <w:color w:val="000000"/>
          <w:sz w:val="22"/>
          <w:szCs w:val="22"/>
        </w:rPr>
      </w:pPr>
    </w:p>
    <w:p w:rsidR="008860AE" w:rsidRDefault="0067755D" w14:paraId="0000000E" w14:textId="7777777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i/>
          <w:color w:val="000000"/>
          <w:sz w:val="20"/>
          <w:szCs w:val="20"/>
        </w:rPr>
      </w:pPr>
      <w:r>
        <w:rPr>
          <w:rFonts w:eastAsia="Arial" w:cs="Arial"/>
          <w:b/>
          <w:i/>
          <w:color w:val="000000"/>
          <w:sz w:val="20"/>
          <w:szCs w:val="20"/>
        </w:rPr>
        <w:lastRenderedPageBreak/>
        <w:t xml:space="preserve">O skupině </w:t>
      </w:r>
      <w:proofErr w:type="spellStart"/>
      <w:r>
        <w:rPr>
          <w:rFonts w:eastAsia="Arial" w:cs="Arial"/>
          <w:b/>
          <w:i/>
          <w:color w:val="000000"/>
          <w:sz w:val="20"/>
          <w:szCs w:val="20"/>
        </w:rPr>
        <w:t>Lekvi</w:t>
      </w:r>
      <w:proofErr w:type="spellEnd"/>
      <w:r>
        <w:rPr>
          <w:rFonts w:eastAsia="Arial" w:cs="Arial"/>
          <w:b/>
          <w:i/>
          <w:color w:val="000000"/>
          <w:sz w:val="20"/>
          <w:szCs w:val="20"/>
        </w:rPr>
        <w:t xml:space="preserve"> Group:</w:t>
      </w:r>
    </w:p>
    <w:p w:rsidR="008860AE" w:rsidRDefault="008860AE" w14:paraId="0000000F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i/>
          <w:color w:val="000000"/>
          <w:sz w:val="20"/>
          <w:szCs w:val="20"/>
        </w:rPr>
      </w:pPr>
    </w:p>
    <w:p w:rsidR="008860AE" w:rsidRDefault="0067755D" w14:paraId="00000010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i/>
          <w:color w:val="000000"/>
          <w:sz w:val="20"/>
          <w:szCs w:val="20"/>
        </w:rPr>
      </w:pPr>
      <w:hyperlink r:id="rId8">
        <w:proofErr w:type="spellStart"/>
        <w:r>
          <w:rPr>
            <w:rFonts w:eastAsia="Arial" w:cs="Arial"/>
            <w:i/>
            <w:color w:val="0000FF"/>
            <w:sz w:val="20"/>
            <w:szCs w:val="20"/>
            <w:u w:val="single"/>
          </w:rPr>
          <w:t>Lekvi</w:t>
        </w:r>
        <w:proofErr w:type="spellEnd"/>
        <w:r>
          <w:rPr>
            <w:rFonts w:eastAsia="Arial" w:cs="Arial"/>
            <w:i/>
            <w:color w:val="0000FF"/>
            <w:sz w:val="20"/>
            <w:szCs w:val="20"/>
            <w:u w:val="single"/>
          </w:rPr>
          <w:t xml:space="preserve"> Group</w:t>
        </w:r>
      </w:hyperlink>
      <w:r>
        <w:rPr>
          <w:rFonts w:eastAsia="Arial" w:cs="Arial"/>
          <w:i/>
          <w:color w:val="000000"/>
          <w:sz w:val="20"/>
          <w:szCs w:val="20"/>
        </w:rPr>
        <w:t xml:space="preserve"> byla založena v roce 2007 a následně se rozrostla v renomovanou realitní, developerskou a investiční skupinu s velmi silnou pozicí na českém trhu rezidenčních i komerčních nemovitostí. </w:t>
      </w:r>
    </w:p>
    <w:p w:rsidR="008860AE" w:rsidRDefault="008860AE" w14:paraId="00000011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i/>
          <w:color w:val="000000"/>
          <w:sz w:val="20"/>
          <w:szCs w:val="20"/>
        </w:rPr>
      </w:pPr>
    </w:p>
    <w:p w:rsidR="008860AE" w:rsidRDefault="0067755D" w14:paraId="00000012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i/>
          <w:color w:val="000000"/>
          <w:sz w:val="20"/>
          <w:szCs w:val="20"/>
        </w:rPr>
      </w:pPr>
      <w:r>
        <w:rPr>
          <w:rFonts w:eastAsia="Arial" w:cs="Arial"/>
          <w:i/>
          <w:color w:val="000000"/>
          <w:sz w:val="20"/>
          <w:szCs w:val="20"/>
        </w:rPr>
        <w:t xml:space="preserve">Předností </w:t>
      </w:r>
      <w:proofErr w:type="spellStart"/>
      <w:r>
        <w:rPr>
          <w:rFonts w:eastAsia="Arial" w:cs="Arial"/>
          <w:i/>
          <w:color w:val="000000"/>
          <w:sz w:val="20"/>
          <w:szCs w:val="20"/>
        </w:rPr>
        <w:t>Lekvi</w:t>
      </w:r>
      <w:proofErr w:type="spellEnd"/>
      <w:r>
        <w:rPr>
          <w:rFonts w:eastAsia="Arial" w:cs="Arial"/>
          <w:i/>
          <w:color w:val="000000"/>
          <w:sz w:val="20"/>
          <w:szCs w:val="20"/>
        </w:rPr>
        <w:t xml:space="preserve"> Group je hluboká znalost českého prostředí, poměrů n</w:t>
      </w:r>
      <w:r>
        <w:rPr>
          <w:rFonts w:eastAsia="Arial" w:cs="Arial"/>
          <w:i/>
          <w:color w:val="000000"/>
          <w:sz w:val="20"/>
          <w:szCs w:val="20"/>
        </w:rPr>
        <w:t xml:space="preserve">a finančním trhu a mentality investorů z širokého spektra zemí. Pro své klienty z řad jednotlivců i developerů je schopna zajistit komplexní realitní služby – od prodeje a pronájmu nových i </w:t>
      </w:r>
      <w:proofErr w:type="spellStart"/>
      <w:r>
        <w:rPr>
          <w:rFonts w:eastAsia="Arial" w:cs="Arial"/>
          <w:i/>
          <w:color w:val="000000"/>
          <w:sz w:val="20"/>
          <w:szCs w:val="20"/>
        </w:rPr>
        <w:t>secondhandových</w:t>
      </w:r>
      <w:proofErr w:type="spellEnd"/>
      <w:r>
        <w:rPr>
          <w:rFonts w:eastAsia="Arial" w:cs="Arial"/>
          <w:i/>
          <w:color w:val="000000"/>
          <w:sz w:val="20"/>
          <w:szCs w:val="20"/>
        </w:rPr>
        <w:t xml:space="preserve"> nemovitostí až po jejich profesionální správu</w:t>
      </w:r>
      <w:r>
        <w:rPr>
          <w:rFonts w:ascii="Times New Roman" w:hAnsi="Times New Roman"/>
          <w:i/>
          <w:color w:val="000000"/>
          <w:sz w:val="20"/>
          <w:szCs w:val="20"/>
        </w:rPr>
        <w:t>.</w:t>
      </w:r>
      <w:r>
        <w:rPr>
          <w:rFonts w:eastAsia="Arial" w:cs="Arial"/>
          <w:i/>
          <w:color w:val="000000"/>
          <w:sz w:val="20"/>
          <w:szCs w:val="20"/>
        </w:rPr>
        <w:t xml:space="preserve"> Nab</w:t>
      </w:r>
      <w:r>
        <w:rPr>
          <w:rFonts w:eastAsia="Arial" w:cs="Arial"/>
          <w:i/>
          <w:color w:val="000000"/>
          <w:sz w:val="20"/>
          <w:szCs w:val="20"/>
        </w:rPr>
        <w:t xml:space="preserve">ízí také celkový poradenský, finanční a právní servis, který je spjatý s koupí a následným pronájmem nemovitostí, nebo daňové poradenství. </w:t>
      </w:r>
    </w:p>
    <w:p w:rsidR="008860AE" w:rsidRDefault="008860AE" w14:paraId="00000013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i/>
          <w:color w:val="000000"/>
          <w:sz w:val="20"/>
          <w:szCs w:val="20"/>
        </w:rPr>
      </w:pPr>
    </w:p>
    <w:p w:rsidR="008860AE" w:rsidP="1DF45CF5" w:rsidRDefault="0067755D" w14:paraId="00000014" w14:textId="75980BA5">
      <w:pPr>
        <w:pBdr>
          <w:top w:val="nil"/>
          <w:left w:val="nil"/>
          <w:bottom w:val="nil"/>
          <w:right w:val="nil"/>
          <w:between w:val="nil"/>
        </w:pBdr>
        <w:jc w:val="both"/>
        <w:rPr>
          <w:i w:val="1"/>
          <w:iCs w:val="1"/>
          <w:color w:val="000000"/>
          <w:sz w:val="20"/>
          <w:szCs w:val="20"/>
        </w:rPr>
      </w:pPr>
      <w:proofErr w:type="spellStart"/>
      <w:r w:rsidRPr="1DF45CF5" w:rsidR="0067755D">
        <w:rPr>
          <w:i w:val="1"/>
          <w:iCs w:val="1"/>
          <w:sz w:val="20"/>
          <w:szCs w:val="20"/>
        </w:rPr>
        <w:t>Daramis</w:t>
      </w:r>
      <w:proofErr w:type="spellEnd"/>
      <w:r w:rsidRPr="1DF45CF5" w:rsidR="0067755D">
        <w:rPr>
          <w:i w:val="1"/>
          <w:iCs w:val="1"/>
          <w:color w:val="000000" w:themeColor="text1" w:themeTint="FF" w:themeShade="FF"/>
          <w:sz w:val="20"/>
          <w:szCs w:val="20"/>
        </w:rPr>
        <w:t xml:space="preserve">, </w:t>
      </w:r>
      <w:proofErr w:type="spellStart"/>
      <w:r w:rsidRPr="1DF45CF5" w:rsidR="0067755D">
        <w:rPr>
          <w:i w:val="1"/>
          <w:iCs w:val="1"/>
          <w:color w:val="000000" w:themeColor="text1" w:themeTint="FF" w:themeShade="FF"/>
          <w:sz w:val="20"/>
          <w:szCs w:val="20"/>
        </w:rPr>
        <w:t>Central</w:t>
      </w:r>
      <w:proofErr w:type="spellEnd"/>
      <w:r w:rsidRPr="1DF45CF5" w:rsidR="0067755D">
        <w:rPr>
          <w:i w:val="1"/>
          <w:iCs w:val="1"/>
          <w:color w:val="000000" w:themeColor="text1" w:themeTint="FF" w:themeShade="FF"/>
          <w:sz w:val="20"/>
          <w:szCs w:val="20"/>
        </w:rPr>
        <w:t xml:space="preserve"> Group, </w:t>
      </w:r>
      <w:proofErr w:type="spellStart"/>
      <w:r w:rsidRPr="1DF45CF5" w:rsidR="0067755D">
        <w:rPr>
          <w:i w:val="1"/>
          <w:iCs w:val="1"/>
          <w:color w:val="000000" w:themeColor="text1" w:themeTint="FF" w:themeShade="FF"/>
          <w:sz w:val="20"/>
          <w:szCs w:val="20"/>
        </w:rPr>
        <w:t>Crestyl</w:t>
      </w:r>
      <w:proofErr w:type="spellEnd"/>
      <w:r w:rsidRPr="1DF45CF5" w:rsidR="0067755D">
        <w:rPr>
          <w:i w:val="1"/>
          <w:iCs w:val="1"/>
          <w:color w:val="000000" w:themeColor="text1" w:themeTint="FF" w:themeShade="FF"/>
          <w:sz w:val="20"/>
          <w:szCs w:val="20"/>
        </w:rPr>
        <w:t xml:space="preserve">, BM </w:t>
      </w:r>
      <w:proofErr w:type="spellStart"/>
      <w:r w:rsidRPr="1DF45CF5" w:rsidR="0067755D">
        <w:rPr>
          <w:i w:val="1"/>
          <w:iCs w:val="1"/>
          <w:color w:val="000000" w:themeColor="text1" w:themeTint="FF" w:themeShade="FF"/>
          <w:sz w:val="20"/>
          <w:szCs w:val="20"/>
        </w:rPr>
        <w:t>Develop</w:t>
      </w:r>
      <w:proofErr w:type="spellEnd"/>
      <w:r w:rsidRPr="1DF45CF5" w:rsidR="0067755D">
        <w:rPr>
          <w:i w:val="1"/>
          <w:iCs w:val="1"/>
          <w:color w:val="000000" w:themeColor="text1" w:themeTint="FF" w:themeShade="FF"/>
          <w:sz w:val="20"/>
          <w:szCs w:val="20"/>
        </w:rPr>
        <w:t xml:space="preserve">, </w:t>
      </w:r>
      <w:proofErr w:type="spellStart"/>
      <w:r w:rsidRPr="1DF45CF5" w:rsidR="0067755D">
        <w:rPr>
          <w:i w:val="1"/>
          <w:iCs w:val="1"/>
          <w:color w:val="000000" w:themeColor="text1" w:themeTint="FF" w:themeShade="FF"/>
          <w:sz w:val="20"/>
          <w:szCs w:val="20"/>
        </w:rPr>
        <w:t>Acord</w:t>
      </w:r>
      <w:proofErr w:type="spellEnd"/>
      <w:r w:rsidRPr="1DF45CF5" w:rsidR="0067755D">
        <w:rPr>
          <w:i w:val="1"/>
          <w:iCs w:val="1"/>
          <w:color w:val="000000" w:themeColor="text1" w:themeTint="FF" w:themeShade="FF"/>
          <w:sz w:val="20"/>
          <w:szCs w:val="20"/>
        </w:rPr>
        <w:t xml:space="preserve"> Invest, Sekyra Group, </w:t>
      </w:r>
      <w:proofErr w:type="spellStart"/>
      <w:r w:rsidRPr="1DF45CF5" w:rsidR="0067755D">
        <w:rPr>
          <w:i w:val="1"/>
          <w:iCs w:val="1"/>
          <w:color w:val="000000" w:themeColor="text1" w:themeTint="FF" w:themeShade="FF"/>
          <w:sz w:val="20"/>
          <w:szCs w:val="20"/>
        </w:rPr>
        <w:t>Edifice</w:t>
      </w:r>
      <w:proofErr w:type="spellEnd"/>
      <w:r w:rsidRPr="1DF45CF5" w:rsidR="0067755D">
        <w:rPr>
          <w:i w:val="1"/>
          <w:iCs w:val="1"/>
          <w:color w:val="000000" w:themeColor="text1" w:themeTint="FF" w:themeShade="FF"/>
          <w:sz w:val="20"/>
          <w:szCs w:val="20"/>
        </w:rPr>
        <w:t xml:space="preserve">, Pražská správa nemovitostí, Česká spořitelna, </w:t>
      </w:r>
      <w:r w:rsidRPr="1DF45CF5" w:rsidR="0067755D">
        <w:rPr>
          <w:i w:val="1"/>
          <w:iCs w:val="1"/>
          <w:color w:val="000000" w:themeColor="text1" w:themeTint="FF" w:themeShade="FF"/>
          <w:sz w:val="20"/>
          <w:szCs w:val="20"/>
        </w:rPr>
        <w:t>Unicredit</w:t>
      </w:r>
      <w:r w:rsidRPr="1DF45CF5" w:rsidR="0067755D">
        <w:rPr>
          <w:i w:val="1"/>
          <w:iCs w:val="1"/>
          <w:color w:val="000000" w:themeColor="text1" w:themeTint="FF" w:themeShade="FF"/>
          <w:sz w:val="20"/>
          <w:szCs w:val="20"/>
        </w:rPr>
        <w:t xml:space="preserve"> Bank, </w:t>
      </w:r>
      <w:r w:rsidRPr="1DF45CF5" w:rsidR="0067755D">
        <w:rPr>
          <w:i w:val="1"/>
          <w:iCs w:val="1"/>
          <w:sz w:val="20"/>
          <w:szCs w:val="20"/>
        </w:rPr>
        <w:t>Sberbank</w:t>
      </w:r>
      <w:r w:rsidRPr="1DF45CF5" w:rsidR="0067755D">
        <w:rPr>
          <w:i w:val="1"/>
          <w:iCs w:val="1"/>
          <w:color w:val="000000" w:themeColor="text1" w:themeTint="FF" w:themeShade="FF"/>
          <w:sz w:val="20"/>
          <w:szCs w:val="20"/>
        </w:rPr>
        <w:t xml:space="preserve"> CZ, Billa, Penny, Teta nebo </w:t>
      </w:r>
      <w:proofErr w:type="spellStart"/>
      <w:r w:rsidRPr="1DF45CF5" w:rsidR="0067755D">
        <w:rPr>
          <w:i w:val="1"/>
          <w:iCs w:val="1"/>
          <w:color w:val="000000" w:themeColor="text1" w:themeTint="FF" w:themeShade="FF"/>
          <w:sz w:val="20"/>
          <w:szCs w:val="20"/>
        </w:rPr>
        <w:t>Pepco</w:t>
      </w:r>
      <w:proofErr w:type="spellEnd"/>
      <w:r w:rsidRPr="1DF45CF5" w:rsidR="0067755D">
        <w:rPr>
          <w:i w:val="1"/>
          <w:iCs w:val="1"/>
          <w:color w:val="000000" w:themeColor="text1" w:themeTint="FF" w:themeShade="FF"/>
          <w:sz w:val="20"/>
          <w:szCs w:val="20"/>
        </w:rPr>
        <w:t xml:space="preserve">.  </w:t>
      </w:r>
    </w:p>
    <w:p w:rsidR="008860AE" w:rsidRDefault="008860AE" w14:paraId="00000015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i/>
          <w:color w:val="000000"/>
          <w:sz w:val="20"/>
          <w:szCs w:val="20"/>
          <w:highlight w:val="yellow"/>
        </w:rPr>
      </w:pPr>
    </w:p>
    <w:p w:rsidR="008860AE" w:rsidP="1DF45CF5" w:rsidRDefault="008860AE" w14:paraId="00000017" w14:noSpellErr="1" w14:textId="0770173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Times New Roman" w:cs="Times New Roman"/>
          <w:b w:val="1"/>
          <w:bCs w:val="1"/>
          <w:i w:val="1"/>
          <w:iCs w:val="1"/>
          <w:color w:val="000000"/>
          <w:sz w:val="20"/>
          <w:szCs w:val="20"/>
          <w:u w:val="single"/>
        </w:rPr>
      </w:pPr>
    </w:p>
    <w:p w:rsidR="008860AE" w:rsidRDefault="0067755D" w14:paraId="00000018" w14:textId="77777777">
      <w:pPr>
        <w:pStyle w:val="Normal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120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Další informace:</w:t>
      </w:r>
    </w:p>
    <w:p w:rsidR="008860AE" w:rsidRDefault="0067755D" w14:paraId="00000019" w14:textId="77777777">
      <w:pPr>
        <w:pStyle w:val="Normal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6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Crest</w:t>
      </w:r>
      <w:proofErr w:type="spellEnd"/>
      <w:r>
        <w:rPr>
          <w:b/>
          <w:sz w:val="20"/>
          <w:szCs w:val="20"/>
        </w:rPr>
        <w:t xml:space="preserve"> Communications</w:t>
      </w:r>
    </w:p>
    <w:p w:rsidR="008860AE" w:rsidRDefault="0067755D" w14:paraId="0000001A" w14:textId="77777777">
      <w:pPr>
        <w:pStyle w:val="Normal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Marie Cimplová, tel.: +420 731 613 602, </w:t>
      </w:r>
      <w:hyperlink r:id="rId9">
        <w:r>
          <w:rPr>
            <w:color w:val="0000FF"/>
            <w:sz w:val="20"/>
            <w:szCs w:val="20"/>
            <w:u w:val="single"/>
          </w:rPr>
          <w:t>marie.cimplova@crestcom.cz</w:t>
        </w:r>
      </w:hyperlink>
    </w:p>
    <w:p w:rsidR="008860AE" w:rsidRDefault="0067755D" w14:paraId="0000001B" w14:textId="77777777">
      <w:pPr>
        <w:pStyle w:val="Normal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sz w:val="20"/>
          <w:szCs w:val="20"/>
        </w:rPr>
      </w:pPr>
      <w:r>
        <w:rPr>
          <w:color w:val="0000FF"/>
          <w:sz w:val="20"/>
          <w:szCs w:val="20"/>
          <w:u w:val="single"/>
        </w:rPr>
        <w:t>www.crestcom.cz</w:t>
      </w:r>
    </w:p>
    <w:p w:rsidR="008860AE" w:rsidRDefault="008860AE" w14:paraId="0000001C" w14:textId="77777777">
      <w:pPr>
        <w:pStyle w:val="Normal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b/>
          <w:sz w:val="20"/>
          <w:szCs w:val="20"/>
        </w:rPr>
      </w:pPr>
    </w:p>
    <w:p w:rsidR="008860AE" w:rsidRDefault="0067755D" w14:paraId="0000001D" w14:textId="77777777">
      <w:pPr>
        <w:pStyle w:val="Normal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Lekvi</w:t>
      </w:r>
      <w:proofErr w:type="spellEnd"/>
      <w:r>
        <w:rPr>
          <w:b/>
          <w:sz w:val="20"/>
          <w:szCs w:val="20"/>
        </w:rPr>
        <w:t xml:space="preserve"> Group:</w:t>
      </w:r>
    </w:p>
    <w:p w:rsidR="008860AE" w:rsidRDefault="0067755D" w14:paraId="0000001E" w14:textId="77777777">
      <w:pPr>
        <w:pStyle w:val="Normal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Firaz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Muinov</w:t>
      </w:r>
      <w:proofErr w:type="spellEnd"/>
      <w:r>
        <w:rPr>
          <w:sz w:val="20"/>
          <w:szCs w:val="20"/>
        </w:rPr>
        <w:t xml:space="preserve">, tel.:+420 776 717 770, </w:t>
      </w:r>
      <w:hyperlink r:id="rId10">
        <w:r>
          <w:rPr>
            <w:color w:val="0000FF"/>
            <w:sz w:val="20"/>
            <w:szCs w:val="20"/>
            <w:u w:val="single"/>
          </w:rPr>
          <w:t>muinov@lekvi.cz</w:t>
        </w:r>
      </w:hyperlink>
      <w:r>
        <w:rPr>
          <w:sz w:val="20"/>
          <w:szCs w:val="20"/>
        </w:rPr>
        <w:t xml:space="preserve"> </w:t>
      </w:r>
    </w:p>
    <w:p w:rsidR="008860AE" w:rsidRDefault="0067755D" w14:paraId="0000001F" w14:textId="77777777">
      <w:pPr>
        <w:pStyle w:val="Normal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sz w:val="20"/>
          <w:szCs w:val="20"/>
        </w:rPr>
      </w:pPr>
      <w:hyperlink r:id="rId11">
        <w:r>
          <w:rPr>
            <w:color w:val="0000FF"/>
            <w:sz w:val="20"/>
            <w:szCs w:val="20"/>
            <w:u w:val="single"/>
          </w:rPr>
          <w:t>www.lekvi.cz</w:t>
        </w:r>
      </w:hyperlink>
      <w:r>
        <w:rPr>
          <w:sz w:val="20"/>
          <w:szCs w:val="20"/>
        </w:rPr>
        <w:t xml:space="preserve"> </w:t>
      </w:r>
    </w:p>
    <w:sectPr w:rsidR="008860AE">
      <w:pgSz w:w="11906" w:h="16838" w:orient="portrait"/>
      <w:pgMar w:top="1418" w:right="1418" w:bottom="1418" w:left="1418" w:header="709" w:footer="709" w:gutter="0"/>
      <w:pgNumType w:start="1"/>
      <w:cols w:space="708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FA1E74"/>
    <w:rsid w:val="0067755D"/>
    <w:rsid w:val="008860AE"/>
    <w:rsid w:val="00BA9C1B"/>
    <w:rsid w:val="03EF966E"/>
    <w:rsid w:val="04D2FAAE"/>
    <w:rsid w:val="07273730"/>
    <w:rsid w:val="0E258171"/>
    <w:rsid w:val="12C211C3"/>
    <w:rsid w:val="14B06632"/>
    <w:rsid w:val="1717045D"/>
    <w:rsid w:val="1C1CC64C"/>
    <w:rsid w:val="1DF45CF5"/>
    <w:rsid w:val="20CF0D5B"/>
    <w:rsid w:val="24854E70"/>
    <w:rsid w:val="2EFA1E74"/>
    <w:rsid w:val="317B06A7"/>
    <w:rsid w:val="320324D7"/>
    <w:rsid w:val="33449340"/>
    <w:rsid w:val="3471A248"/>
    <w:rsid w:val="39485E1D"/>
    <w:rsid w:val="3C3352A7"/>
    <w:rsid w:val="4C7489CC"/>
    <w:rsid w:val="4EF1A339"/>
    <w:rsid w:val="508D739A"/>
    <w:rsid w:val="5971F125"/>
    <w:rsid w:val="624DAE3F"/>
    <w:rsid w:val="684EB9BF"/>
    <w:rsid w:val="77474422"/>
    <w:rsid w:val="783A182D"/>
    <w:rsid w:val="7AD837D8"/>
    <w:rsid w:val="7BA0BC89"/>
    <w:rsid w:val="7C2B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7D"/>
  <w15:docId w15:val="{F56A8E93-CC83-414F-8464-8A0A204D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</w:style>
  <w:style w:type="paragraph" w:styleId="Nadpis1">
    <w:name w:val="heading 1"/>
    <w:basedOn w:val="Normln"/>
    <w:next w:val="Normln"/>
    <w:pPr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40"/>
      <w:outlineLvl w:val="2"/>
    </w:pPr>
    <w:rPr>
      <w:rFonts w:ascii="Calibri" w:hAnsi="Calibri" w:eastAsia="Calibri" w:cs="Calibri"/>
      <w:color w:val="1E4D7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  <w:rsid w:val="00A4567E"/>
    <w:rPr>
      <w:rFonts w:eastAsia="Times New Roman" w:cs="Times New Roman"/>
    </w:rPr>
  </w:style>
  <w:style w:type="paragraph" w:styleId="heading10" w:customStyle="1">
    <w:name w:val="heading 10"/>
    <w:basedOn w:val="Normal0"/>
    <w:link w:val="Nadpis1Char"/>
    <w:uiPriority w:val="9"/>
    <w:qFormat/>
    <w:rsid w:val="00342B3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0" w:customStyle="1">
    <w:name w:val="heading 30"/>
    <w:basedOn w:val="Normal0"/>
    <w:next w:val="Normal0"/>
    <w:link w:val="Nadpis3Char"/>
    <w:uiPriority w:val="9"/>
    <w:semiHidden/>
    <w:unhideWhenUsed/>
    <w:qFormat/>
    <w:rsid w:val="002E612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al0"/>
    <w:uiPriority w:val="99"/>
    <w:rsid w:val="00A4567E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A4567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4567E"/>
    <w:rPr>
      <w:color w:val="954F72" w:themeColor="followedHyperlink"/>
      <w:u w:val="single"/>
    </w:rPr>
  </w:style>
  <w:style w:type="paragraph" w:styleId="Textbubliny">
    <w:name w:val="Balloon Text"/>
    <w:basedOn w:val="Normal0"/>
    <w:link w:val="TextbublinyChar"/>
    <w:uiPriority w:val="99"/>
    <w:semiHidden/>
    <w:unhideWhenUsed/>
    <w:rsid w:val="00B73F77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73F77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al0"/>
    <w:link w:val="ZhlavChar"/>
    <w:uiPriority w:val="99"/>
    <w:unhideWhenUsed/>
    <w:rsid w:val="00947DC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47DC9"/>
    <w:rPr>
      <w:rFonts w:ascii="Arial" w:hAnsi="Arial" w:eastAsia="Times New Roman" w:cs="Times New Roman"/>
      <w:sz w:val="24"/>
      <w:szCs w:val="24"/>
      <w:lang w:eastAsia="cs-CZ"/>
    </w:rPr>
  </w:style>
  <w:style w:type="paragraph" w:styleId="Zpat">
    <w:name w:val="footer"/>
    <w:basedOn w:val="Normal0"/>
    <w:link w:val="ZpatChar"/>
    <w:uiPriority w:val="99"/>
    <w:unhideWhenUsed/>
    <w:rsid w:val="00947DC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947DC9"/>
    <w:rPr>
      <w:rFonts w:ascii="Arial" w:hAnsi="Arial" w:eastAsia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645D"/>
    <w:rPr>
      <w:sz w:val="16"/>
      <w:szCs w:val="16"/>
    </w:rPr>
  </w:style>
  <w:style w:type="paragraph" w:styleId="Textkomente">
    <w:name w:val="annotation text"/>
    <w:basedOn w:val="Normal0"/>
    <w:link w:val="TextkomenteChar"/>
    <w:uiPriority w:val="99"/>
    <w:semiHidden/>
    <w:unhideWhenUsed/>
    <w:rsid w:val="00A1645D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A1645D"/>
    <w:rPr>
      <w:rFonts w:ascii="Arial" w:hAnsi="Arial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45D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A1645D"/>
    <w:rPr>
      <w:rFonts w:ascii="Arial" w:hAnsi="Arial" w:eastAsia="Times New Roman" w:cs="Times New Roman"/>
      <w:b/>
      <w:bCs/>
      <w:sz w:val="20"/>
      <w:szCs w:val="20"/>
      <w:lang w:eastAsia="cs-CZ"/>
    </w:rPr>
  </w:style>
  <w:style w:type="paragraph" w:styleId="paragraph" w:customStyle="1">
    <w:name w:val="paragraph"/>
    <w:basedOn w:val="Normal0"/>
    <w:rsid w:val="00E00ADD"/>
    <w:rPr>
      <w:rFonts w:ascii="Times New Roman" w:hAnsi="Times New Roman"/>
    </w:rPr>
  </w:style>
  <w:style w:type="character" w:styleId="normaltextrun1" w:customStyle="1">
    <w:name w:val="normaltextrun1"/>
    <w:basedOn w:val="Standardnpsmoodstavce"/>
    <w:rsid w:val="00E00ADD"/>
  </w:style>
  <w:style w:type="character" w:styleId="eop" w:customStyle="1">
    <w:name w:val="eop"/>
    <w:basedOn w:val="Standardnpsmoodstavce"/>
    <w:rsid w:val="00E00ADD"/>
  </w:style>
  <w:style w:type="character" w:styleId="Zdraznn">
    <w:name w:val="Emphasis"/>
    <w:basedOn w:val="Standardnpsmoodstavce"/>
    <w:uiPriority w:val="20"/>
    <w:qFormat/>
    <w:rsid w:val="00342B31"/>
    <w:rPr>
      <w:i/>
      <w:iCs/>
    </w:rPr>
  </w:style>
  <w:style w:type="character" w:styleId="Nadpis1Char" w:customStyle="1">
    <w:name w:val="Nadpis 1 Char"/>
    <w:basedOn w:val="Standardnpsmoodstavce"/>
    <w:link w:val="heading10"/>
    <w:uiPriority w:val="9"/>
    <w:rsid w:val="00342B31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paragraph" w:styleId="medium-txt" w:customStyle="1">
    <w:name w:val="medium-txt"/>
    <w:basedOn w:val="Normal0"/>
    <w:rsid w:val="00342B31"/>
    <w:pPr>
      <w:spacing w:before="100" w:beforeAutospacing="1" w:after="100" w:afterAutospacing="1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342B31"/>
    <w:rPr>
      <w:b/>
      <w:bCs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E61BDA"/>
    <w:rPr>
      <w:color w:val="605E5C"/>
      <w:shd w:val="clear" w:color="auto" w:fill="E1DFDD"/>
    </w:rPr>
  </w:style>
  <w:style w:type="character" w:styleId="Nadpis3Char" w:customStyle="1">
    <w:name w:val="Nadpis 3 Char"/>
    <w:basedOn w:val="Standardnpsmoodstavce"/>
    <w:link w:val="heading30"/>
    <w:uiPriority w:val="9"/>
    <w:semiHidden/>
    <w:rsid w:val="002E612B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cs-CZ"/>
    </w:rPr>
  </w:style>
  <w:style w:type="character" w:styleId="Datum1" w:customStyle="1">
    <w:name w:val="Datum1"/>
    <w:basedOn w:val="Standardnpsmoodstavce"/>
    <w:rsid w:val="002E612B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lekvi.cz" TargetMode="External" Id="rId8" /><Relationship Type="http://schemas.openxmlformats.org/officeDocument/2006/relationships/glossaryDocument" Target="glossary/document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microsoft.com/office/2016/09/relationships/commentsIds" Target="commentsIds.xml" Id="R186c0cfc69ca4e6b" /><Relationship Type="http://schemas.openxmlformats.org/officeDocument/2006/relationships/customXml" Target="../customXml/item1.xml" Id="rId1" /><Relationship Type="http://schemas.openxmlformats.org/officeDocument/2006/relationships/hyperlink" Target="https://www.lekvi.cz/?gclid=EAIaIQobChMIj6Lx1P_m5QIVCON3Ch1RvAsVEAAYASAAEgKhi_D_BwE" TargetMode="External" Id="rId6" /><Relationship Type="http://schemas.openxmlformats.org/officeDocument/2006/relationships/hyperlink" Target="http://www.lekvi.cz" TargetMode="External" Id="rId11" /><Relationship Type="http://schemas.openxmlformats.org/officeDocument/2006/relationships/image" Target="media/image1.png" Id="rId5" /><Relationship Type="http://schemas.openxmlformats.org/officeDocument/2006/relationships/hyperlink" Target="mailto:zvereva@lekvi.cz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marie.cimplova@crestcom.cz" TargetMode="External" Id="rId9" /><Relationship Type="http://schemas.openxmlformats.org/officeDocument/2006/relationships/theme" Target="theme/theme1.xml" Id="rId14" /><Relationship Type="http://schemas.openxmlformats.org/officeDocument/2006/relationships/image" Target="/media/image2.jpg" Id="R180a357c93e343c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8D88-EE90-4EBD-A14B-954C241E23CA}"/>
      </w:docPartPr>
      <w:docPartBody>
        <w:p w:rsidR="00C336E1" w:rsidRDefault="00C336E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36E1"/>
    <w:rsid w:val="00C13E61"/>
    <w:rsid w:val="00C3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ZPSwf7GO1at3IQ42atr9lHd95g==">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Marie Cimplová</dc:creator>
  <lastModifiedBy>Dokumenty Crestcom</lastModifiedBy>
  <revision>3</revision>
  <dcterms:created xsi:type="dcterms:W3CDTF">2020-05-06T12:00:00.0000000Z</dcterms:created>
  <dcterms:modified xsi:type="dcterms:W3CDTF">2021-03-16T10:25:52.2361521Z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